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674.0" w:type="dxa"/>
        <w:jc w:val="left"/>
        <w:tblInd w:w="254.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901"/>
        <w:gridCol w:w="6773"/>
        <w:tblGridChange w:id="0">
          <w:tblGrid>
            <w:gridCol w:w="2901"/>
            <w:gridCol w:w="6773"/>
          </w:tblGrid>
        </w:tblGridChange>
      </w:tblGrid>
      <w:tr>
        <w:trPr>
          <w:cantSplit w:val="0"/>
          <w:trHeight w:val="515"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2"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2"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25"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w:t>
            </w:r>
          </w:p>
        </w:tc>
      </w:tr>
      <w:tr>
        <w:trPr>
          <w:cantSplit w:val="0"/>
          <w:trHeight w:val="206"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27"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FAKÜLTESİ</w:t>
            </w:r>
          </w:p>
        </w:tc>
      </w:tr>
      <w:tr>
        <w:trPr>
          <w:cantSplit w:val="0"/>
          <w:trHeight w:val="228"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10" w:right="2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İŞLETME BÖLÜMÜ</w:t>
            </w:r>
          </w:p>
        </w:tc>
      </w:tr>
      <w:tr>
        <w:trPr>
          <w:cantSplit w:val="0"/>
          <w:trHeight w:val="184"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80" w:hRule="atLeast"/>
          <w:tblHeader w:val="0"/>
        </w:trPr>
        <w:tc>
          <w:tcPr>
            <w:vMerge w:val="continue"/>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26"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AKADEMİK DANIŞMANLAR KURULU</w:t>
            </w:r>
          </w:p>
        </w:tc>
      </w:tr>
      <w:tr>
        <w:trPr>
          <w:cantSplit w:val="0"/>
          <w:trHeight w:val="537" w:hRule="atLeast"/>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28"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2.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381"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861"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23" w:lineRule="auto"/>
              <w:ind w:left="57" w:right="39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Akademik Danışman Kurulu, öğrencilerin hem akademik hem de profesyonel gelişimlerini destekleyerek, mezuniyet sonrası iş dünyasına daha güçlü bir şekilde adım atmalarını sağlamayı hedefler ve öğrencilerin sağlıklı bir kariyer planlaması yapmalarına yardımcı olmayı amaçlar.</w:t>
            </w:r>
          </w:p>
        </w:tc>
      </w:tr>
      <w:tr>
        <w:trPr>
          <w:cantSplit w:val="0"/>
          <w:trHeight w:val="383"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381"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1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381"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383"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Araştırma Görevlisi</w:t>
            </w:r>
          </w:p>
        </w:tc>
      </w:tr>
      <w:tr>
        <w:trPr>
          <w:cantSplit w:val="0"/>
          <w:trHeight w:val="383"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952" w:hRule="atLeast"/>
          <w:tblHeader w:val="0"/>
        </w:trPr>
        <w:tc>
          <w:tcPr/>
          <w:p w:rsidR="00000000" w:rsidDel="00000000" w:rsidP="00000000" w:rsidRDefault="00000000" w:rsidRPr="00000000" w14:paraId="0000001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85"/>
              </w:tabs>
              <w:spacing w:after="0" w:before="57" w:line="278.00000000000006"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İlgili mevzuata hâkim olmak.</w:t>
            </w:r>
          </w:p>
          <w:p w:rsidR="00000000" w:rsidDel="00000000" w:rsidP="00000000" w:rsidRDefault="00000000" w:rsidRPr="00000000" w14:paraId="0000001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85"/>
              </w:tabs>
              <w:spacing w:after="0" w:before="0" w:line="273"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Çıktıları raporlayabilme becerisine sahip olmak.</w:t>
            </w:r>
          </w:p>
          <w:p w:rsidR="00000000" w:rsidDel="00000000" w:rsidP="00000000" w:rsidRDefault="00000000" w:rsidRPr="00000000" w14:paraId="0000001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85"/>
              </w:tabs>
              <w:spacing w:after="0" w:before="0" w:line="275"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381" w:hRule="atLeast"/>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652" w:hRule="atLeast"/>
          <w:tblHeader w:val="0"/>
        </w:trPr>
        <w:tc>
          <w:tcPr/>
          <w:p w:rsidR="00000000" w:rsidDel="00000000" w:rsidP="00000000" w:rsidRDefault="00000000" w:rsidRPr="00000000" w14:paraId="0000002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85"/>
              </w:tabs>
              <w:spacing w:after="0" w:before="64" w:line="260"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İstanbul Yeni Yüzyıl Üniversitesi Ön Lisans ve Lisans Eğitim-Öğretim ve Sınav Yönetmeliği</w:t>
            </w:r>
          </w:p>
          <w:p w:rsidR="00000000" w:rsidDel="00000000" w:rsidP="00000000" w:rsidRDefault="00000000" w:rsidRPr="00000000" w14:paraId="0000002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85"/>
              </w:tabs>
              <w:spacing w:after="0" w:before="0" w:line="260"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İstanbul Yeni Yüzyıl Üniversitesi Öğrenci Danışmanlığı Yönergesi</w:t>
            </w:r>
          </w:p>
        </w:tc>
      </w:tr>
      <w:tr>
        <w:trPr>
          <w:cantSplit w:val="0"/>
          <w:trHeight w:val="381" w:hRule="atLeast"/>
          <w:tblHeader w:val="0"/>
        </w:trPr>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3326" w:hRule="atLeast"/>
          <w:tblHeader w:val="0"/>
        </w:trPr>
        <w:tc>
          <w:tcPr/>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85"/>
              </w:tabs>
              <w:spacing w:after="0" w:before="57" w:line="276" w:lineRule="auto"/>
              <w:ind w:left="885" w:right="4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Öğrencilere akademik süreçlerinde rehberlik yapmak, ders seçiminden mezuniyet planlamasına kadar tüm akademik süreçlerde danışmanlık sağlamak; ayrıca öğrencilere mesleki hedefler doğrultusunda kariyer planlama, iş dünyası trendleri ve sektörel gelişmeler hakkında rehberlik sunmak.</w:t>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85"/>
              </w:tabs>
              <w:spacing w:after="0" w:before="1" w:line="276" w:lineRule="auto"/>
              <w:ind w:left="885" w:right="46"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Öğrencilere çift anadal (çap) ve yandal programlarına başvuru süreçlerinde danışmanlık sağlamak, bu programların gereksinimlerini ve akademik yükümlülüklerini öğrencilere açıklamak, başvuru ve kayıt işlemlerini izlemek.</w:t>
            </w:r>
          </w:p>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85"/>
              </w:tabs>
              <w:spacing w:after="0" w:before="0" w:line="276" w:lineRule="auto"/>
              <w:ind w:left="885" w:right="44"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Erasmus Programı kapsamında öğrencilerin diğer üniversitelerde eğitim almalarını sağlamak için başvuru süreçlerini yönlendirmek, gerekli akademik düzenlemeleri yapmak ve öğrencilerin akademik sürekliliğini sağlamak.</w:t>
            </w:r>
          </w:p>
        </w:tc>
      </w:tr>
      <w:tr>
        <w:trPr>
          <w:cantSplit w:val="0"/>
          <w:trHeight w:val="381" w:hRule="atLeast"/>
          <w:tblHeader w:val="0"/>
        </w:trPr>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664" w:hRule="atLeast"/>
          <w:tblHeader w:val="0"/>
        </w:trPr>
        <w:tc>
          <w:tcPr/>
          <w:p w:rsidR="00000000" w:rsidDel="00000000" w:rsidP="00000000" w:rsidRDefault="00000000" w:rsidRPr="00000000" w14:paraId="0000002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85"/>
              </w:tabs>
              <w:spacing w:after="0" w:before="52" w:line="279"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88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etmek ve biriminde bu doğrultuda hareket edilmesini sağlamak,</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sectPr>
          <w:footerReference r:id="rId8" w:type="default"/>
          <w:pgSz w:h="16850" w:w="11920" w:orient="portrait"/>
          <w:pgMar w:bottom="960" w:top="680" w:left="1275" w:right="283" w:header="0" w:footer="776"/>
          <w:pgNumType w:start="1"/>
        </w:sect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3"/>
        <w:tblW w:w="9816.0" w:type="dxa"/>
        <w:jc w:val="left"/>
        <w:tblInd w:w="254.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991"/>
        <w:gridCol w:w="6825"/>
        <w:tblGridChange w:id="0">
          <w:tblGrid>
            <w:gridCol w:w="2991"/>
            <w:gridCol w:w="6825"/>
          </w:tblGrid>
        </w:tblGridChange>
      </w:tblGrid>
      <w:tr>
        <w:trPr>
          <w:cantSplit w:val="0"/>
          <w:trHeight w:val="515" w:hRule="atLeast"/>
          <w:tblHeader w:val="0"/>
        </w:trPr>
        <w:tc>
          <w:tcPr>
            <w:vMerge w:val="restart"/>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3"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2" w:hRule="atLeast"/>
          <w:tblHeader w:val="0"/>
        </w:trPr>
        <w:tc>
          <w:tcPr>
            <w:vMerge w:val="continue"/>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25"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w:t>
            </w:r>
          </w:p>
        </w:tc>
      </w:tr>
      <w:tr>
        <w:trPr>
          <w:cantSplit w:val="0"/>
          <w:trHeight w:val="206" w:hRule="atLeast"/>
          <w:tblHeader w:val="0"/>
        </w:trPr>
        <w:tc>
          <w:tcPr>
            <w:vMerge w:val="continue"/>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27"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FAKÜLTESİ</w:t>
            </w:r>
          </w:p>
        </w:tc>
      </w:tr>
      <w:tr>
        <w:trPr>
          <w:cantSplit w:val="0"/>
          <w:trHeight w:val="190" w:hRule="atLeast"/>
          <w:tblHeader w:val="0"/>
        </w:trPr>
        <w:tc>
          <w:tcPr>
            <w:vMerge w:val="continue"/>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10" w:right="2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İŞLETME BÖLÜMÜ</w:t>
            </w:r>
          </w:p>
        </w:tc>
      </w:tr>
      <w:tr>
        <w:trPr>
          <w:cantSplit w:val="0"/>
          <w:trHeight w:val="184" w:hRule="atLeast"/>
          <w:tblHeader w:val="0"/>
        </w:trPr>
        <w:tc>
          <w:tcPr>
            <w:vMerge w:val="continue"/>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80" w:hRule="atLeast"/>
          <w:tblHeader w:val="0"/>
        </w:trPr>
        <w:tc>
          <w:tcPr>
            <w:vMerge w:val="continue"/>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29"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AKADEMİK DANIŞMANLIK</w:t>
            </w:r>
          </w:p>
        </w:tc>
      </w:tr>
      <w:tr>
        <w:trPr>
          <w:cantSplit w:val="0"/>
          <w:trHeight w:val="537" w:hRule="atLeast"/>
          <w:tblHeader w:val="0"/>
        </w:trPr>
        <w:tc>
          <w:tcPr>
            <w:vMerge w:val="continue"/>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28"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782.0" w:type="dxa"/>
        <w:jc w:val="left"/>
        <w:tblInd w:w="2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2208" w:hRule="atLeast"/>
          <w:tblHeader w:val="0"/>
        </w:trPr>
        <w:tc>
          <w:tcPr/>
          <w:p w:rsidR="00000000" w:rsidDel="00000000" w:rsidP="00000000" w:rsidRDefault="00000000" w:rsidRPr="00000000" w14:paraId="0000003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s>
              <w:spacing w:after="0" w:before="0" w:line="280" w:lineRule="auto"/>
              <w:ind w:left="832"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 KYS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çalışmaları kapsamında yapılan faaliyetlere birimi adına katkı sağlamak.</w:t>
            </w:r>
          </w:p>
          <w:p w:rsidR="00000000" w:rsidDel="00000000" w:rsidP="00000000" w:rsidRDefault="00000000" w:rsidRPr="00000000" w14:paraId="0000004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s>
              <w:spacing w:after="0" w:before="1" w:line="240" w:lineRule="auto"/>
              <w:ind w:left="832" w:right="319"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w:t>
            </w:r>
            <w:r w:rsidDel="00000000" w:rsidR="00000000" w:rsidRPr="00000000">
              <w:rPr>
                <w:rtl w:val="0"/>
              </w:rPr>
              <w:t xml:space="preserve">İstanbul Yeni Yüzyıl Üniversitesi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KYS belgelerine uygun hareket edilmesini ve kayıtlara yönelik ilgili koordinasyonu sağlamak,</w:t>
            </w:r>
          </w:p>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s>
              <w:spacing w:after="0" w:before="0" w:line="240" w:lineRule="auto"/>
              <w:ind w:left="832" w:right="139"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s>
              <w:spacing w:after="0" w:before="0" w:line="275" w:lineRule="auto"/>
              <w:ind w:left="832"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4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s>
              <w:spacing w:after="0" w:before="0" w:line="267" w:lineRule="auto"/>
              <w:ind w:left="832"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80" w:hRule="atLeast"/>
          <w:tblHeader w:val="0"/>
        </w:trPr>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 w:lineRule="auto"/>
              <w:ind w:left="10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280" w:hRule="atLeast"/>
          <w:tblHeader w:val="0"/>
        </w:trPr>
        <w:tc>
          <w:tcPr/>
          <w:p w:rsidR="00000000" w:rsidDel="00000000" w:rsidP="00000000" w:rsidRDefault="00000000" w:rsidRPr="00000000" w14:paraId="000000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2"/>
              </w:tabs>
              <w:spacing w:after="0" w:before="0" w:line="260" w:lineRule="auto"/>
              <w:ind w:left="832"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 ders kayıt, ders ekle-çıkar işlemlerine müdahale etmek.</w:t>
            </w:r>
          </w:p>
        </w:tc>
      </w:tr>
    </w:tbl>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59"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sectPr>
      <w:type w:val="nextPage"/>
      <w:pgSz w:h="16850" w:w="11920" w:orient="portrait"/>
      <w:pgMar w:bottom="960" w:top="680" w:left="1275" w:right="283" w:header="0" w:footer="77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4"/>
        <w:szCs w:val="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4808410</wp:posOffset>
              </wp:positionH>
              <wp:positionV relativeFrom="paragraph">
                <wp:posOffset>9938829</wp:posOffset>
              </wp:positionV>
              <wp:extent cx="1573530" cy="175260"/>
              <wp:effectExtent b="0" l="0" r="0" t="0"/>
              <wp:wrapNone/>
              <wp:docPr id="1" name=""/>
              <a:graphic>
                <a:graphicData uri="http://schemas.microsoft.com/office/word/2010/wordprocessingShape">
                  <wps:wsp>
                    <wps:cNvSpPr/>
                    <wps:cNvPr id="2" name="Shape 2"/>
                    <wps:spPr>
                      <a:xfrm>
                        <a:off x="4563998" y="3697133"/>
                        <a:ext cx="1564005" cy="165735"/>
                      </a:xfrm>
                      <a:prstGeom prst="rect">
                        <a:avLst/>
                      </a:prstGeom>
                      <a:noFill/>
                      <a:ln>
                        <a:noFill/>
                      </a:ln>
                    </wps:spPr>
                    <wps:txbx>
                      <w:txbxContent>
                        <w:p w:rsidR="00000000" w:rsidDel="00000000" w:rsidP="00000000" w:rsidRDefault="00000000" w:rsidRPr="00000000">
                          <w:pPr>
                            <w:spacing w:after="0" w:before="0" w:line="245.00000953674316"/>
                            <w:ind w:left="20" w:right="0" w:firstLine="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4808410</wp:posOffset>
              </wp:positionH>
              <wp:positionV relativeFrom="paragraph">
                <wp:posOffset>9938829</wp:posOffset>
              </wp:positionV>
              <wp:extent cx="1573530" cy="17526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573530" cy="17526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2"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2">
    <w:lvl w:ilvl="0">
      <w:start w:val="0"/>
      <w:numFmt w:val="bullet"/>
      <w:lvlText w:val="●"/>
      <w:lvlJc w:val="left"/>
      <w:pPr>
        <w:ind w:left="832"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3">
    <w:lvl w:ilvl="0">
      <w:start w:val="0"/>
      <w:numFmt w:val="bullet"/>
      <w:lvlText w:val="●"/>
      <w:lvlJc w:val="left"/>
      <w:pPr>
        <w:ind w:left="88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69" w:hanging="360"/>
      </w:pPr>
      <w:rPr/>
    </w:lvl>
    <w:lvl w:ilvl="2">
      <w:start w:val="0"/>
      <w:numFmt w:val="bullet"/>
      <w:lvlText w:val="•"/>
      <w:lvlJc w:val="left"/>
      <w:pPr>
        <w:ind w:left="2658" w:hanging="360"/>
      </w:pPr>
      <w:rPr/>
    </w:lvl>
    <w:lvl w:ilvl="3">
      <w:start w:val="0"/>
      <w:numFmt w:val="bullet"/>
      <w:lvlText w:val="•"/>
      <w:lvlJc w:val="left"/>
      <w:pPr>
        <w:ind w:left="3547" w:hanging="360"/>
      </w:pPr>
      <w:rPr/>
    </w:lvl>
    <w:lvl w:ilvl="4">
      <w:start w:val="0"/>
      <w:numFmt w:val="bullet"/>
      <w:lvlText w:val="•"/>
      <w:lvlJc w:val="left"/>
      <w:pPr>
        <w:ind w:left="4436" w:hanging="360"/>
      </w:pPr>
      <w:rPr/>
    </w:lvl>
    <w:lvl w:ilvl="5">
      <w:start w:val="0"/>
      <w:numFmt w:val="bullet"/>
      <w:lvlText w:val="•"/>
      <w:lvlJc w:val="left"/>
      <w:pPr>
        <w:ind w:left="5326" w:hanging="360"/>
      </w:pPr>
      <w:rPr/>
    </w:lvl>
    <w:lvl w:ilvl="6">
      <w:start w:val="0"/>
      <w:numFmt w:val="bullet"/>
      <w:lvlText w:val="•"/>
      <w:lvlJc w:val="left"/>
      <w:pPr>
        <w:ind w:left="6215" w:hanging="360"/>
      </w:pPr>
      <w:rPr/>
    </w:lvl>
    <w:lvl w:ilvl="7">
      <w:start w:val="0"/>
      <w:numFmt w:val="bullet"/>
      <w:lvlText w:val="•"/>
      <w:lvlJc w:val="left"/>
      <w:pPr>
        <w:ind w:left="7104" w:hanging="360"/>
      </w:pPr>
      <w:rPr/>
    </w:lvl>
    <w:lvl w:ilvl="8">
      <w:start w:val="0"/>
      <w:numFmt w:val="bullet"/>
      <w:lvlText w:val="•"/>
      <w:lvlJc w:val="left"/>
      <w:pPr>
        <w:ind w:left="7993" w:hanging="360"/>
      </w:pPr>
      <w:rPr/>
    </w:lvl>
  </w:abstractNum>
  <w:abstractNum w:abstractNumId="4">
    <w:lvl w:ilvl="0">
      <w:start w:val="0"/>
      <w:numFmt w:val="bullet"/>
      <w:lvlText w:val="●"/>
      <w:lvlJc w:val="left"/>
      <w:pPr>
        <w:ind w:left="88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69" w:hanging="360"/>
      </w:pPr>
      <w:rPr/>
    </w:lvl>
    <w:lvl w:ilvl="2">
      <w:start w:val="0"/>
      <w:numFmt w:val="bullet"/>
      <w:lvlText w:val="•"/>
      <w:lvlJc w:val="left"/>
      <w:pPr>
        <w:ind w:left="2658" w:hanging="360"/>
      </w:pPr>
      <w:rPr/>
    </w:lvl>
    <w:lvl w:ilvl="3">
      <w:start w:val="0"/>
      <w:numFmt w:val="bullet"/>
      <w:lvlText w:val="•"/>
      <w:lvlJc w:val="left"/>
      <w:pPr>
        <w:ind w:left="3547" w:hanging="360"/>
      </w:pPr>
      <w:rPr/>
    </w:lvl>
    <w:lvl w:ilvl="4">
      <w:start w:val="0"/>
      <w:numFmt w:val="bullet"/>
      <w:lvlText w:val="•"/>
      <w:lvlJc w:val="left"/>
      <w:pPr>
        <w:ind w:left="4436" w:hanging="360"/>
      </w:pPr>
      <w:rPr/>
    </w:lvl>
    <w:lvl w:ilvl="5">
      <w:start w:val="0"/>
      <w:numFmt w:val="bullet"/>
      <w:lvlText w:val="•"/>
      <w:lvlJc w:val="left"/>
      <w:pPr>
        <w:ind w:left="5326" w:hanging="360"/>
      </w:pPr>
      <w:rPr/>
    </w:lvl>
    <w:lvl w:ilvl="6">
      <w:start w:val="0"/>
      <w:numFmt w:val="bullet"/>
      <w:lvlText w:val="•"/>
      <w:lvlJc w:val="left"/>
      <w:pPr>
        <w:ind w:left="6215" w:hanging="360"/>
      </w:pPr>
      <w:rPr/>
    </w:lvl>
    <w:lvl w:ilvl="7">
      <w:start w:val="0"/>
      <w:numFmt w:val="bullet"/>
      <w:lvlText w:val="•"/>
      <w:lvlJc w:val="left"/>
      <w:pPr>
        <w:ind w:left="7104" w:hanging="360"/>
      </w:pPr>
      <w:rPr/>
    </w:lvl>
    <w:lvl w:ilvl="8">
      <w:start w:val="0"/>
      <w:numFmt w:val="bullet"/>
      <w:lvlText w:val="•"/>
      <w:lvlJc w:val="left"/>
      <w:pPr>
        <w:ind w:left="7993" w:hanging="360"/>
      </w:pPr>
      <w:rPr/>
    </w:lvl>
  </w:abstractNum>
  <w:abstractNum w:abstractNumId="5">
    <w:lvl w:ilvl="0">
      <w:start w:val="0"/>
      <w:numFmt w:val="bullet"/>
      <w:lvlText w:val="•"/>
      <w:lvlJc w:val="left"/>
      <w:pPr>
        <w:ind w:left="885" w:hanging="360"/>
      </w:pPr>
      <w:rPr>
        <w:rFonts w:ascii="Calibri" w:cs="Calibri" w:eastAsia="Calibri" w:hAnsi="Calibri"/>
        <w:b w:val="0"/>
        <w:bCs w:val="0"/>
        <w:i w:val="0"/>
        <w:iCs w:val="0"/>
        <w:sz w:val="22"/>
        <w:szCs w:val="22"/>
      </w:rPr>
    </w:lvl>
    <w:lvl w:ilvl="1">
      <w:start w:val="0"/>
      <w:numFmt w:val="bullet"/>
      <w:lvlText w:val="•"/>
      <w:lvlJc w:val="left"/>
      <w:pPr>
        <w:ind w:left="1769" w:hanging="360"/>
      </w:pPr>
      <w:rPr/>
    </w:lvl>
    <w:lvl w:ilvl="2">
      <w:start w:val="0"/>
      <w:numFmt w:val="bullet"/>
      <w:lvlText w:val="•"/>
      <w:lvlJc w:val="left"/>
      <w:pPr>
        <w:ind w:left="2658" w:hanging="360"/>
      </w:pPr>
      <w:rPr/>
    </w:lvl>
    <w:lvl w:ilvl="3">
      <w:start w:val="0"/>
      <w:numFmt w:val="bullet"/>
      <w:lvlText w:val="•"/>
      <w:lvlJc w:val="left"/>
      <w:pPr>
        <w:ind w:left="3547" w:hanging="360"/>
      </w:pPr>
      <w:rPr/>
    </w:lvl>
    <w:lvl w:ilvl="4">
      <w:start w:val="0"/>
      <w:numFmt w:val="bullet"/>
      <w:lvlText w:val="•"/>
      <w:lvlJc w:val="left"/>
      <w:pPr>
        <w:ind w:left="4436" w:hanging="360"/>
      </w:pPr>
      <w:rPr/>
    </w:lvl>
    <w:lvl w:ilvl="5">
      <w:start w:val="0"/>
      <w:numFmt w:val="bullet"/>
      <w:lvlText w:val="•"/>
      <w:lvlJc w:val="left"/>
      <w:pPr>
        <w:ind w:left="5326" w:hanging="360"/>
      </w:pPr>
      <w:rPr/>
    </w:lvl>
    <w:lvl w:ilvl="6">
      <w:start w:val="0"/>
      <w:numFmt w:val="bullet"/>
      <w:lvlText w:val="•"/>
      <w:lvlJc w:val="left"/>
      <w:pPr>
        <w:ind w:left="6215" w:hanging="360"/>
      </w:pPr>
      <w:rPr/>
    </w:lvl>
    <w:lvl w:ilvl="7">
      <w:start w:val="0"/>
      <w:numFmt w:val="bullet"/>
      <w:lvlText w:val="•"/>
      <w:lvlJc w:val="left"/>
      <w:pPr>
        <w:ind w:left="7104" w:hanging="360"/>
      </w:pPr>
      <w:rPr/>
    </w:lvl>
    <w:lvl w:ilvl="8">
      <w:start w:val="0"/>
      <w:numFmt w:val="bullet"/>
      <w:lvlText w:val="•"/>
      <w:lvlJc w:val="left"/>
      <w:pPr>
        <w:ind w:left="7993" w:hanging="360"/>
      </w:pPr>
      <w:rPr/>
    </w:lvl>
  </w:abstractNum>
  <w:abstractNum w:abstractNumId="6">
    <w:lvl w:ilvl="0">
      <w:start w:val="0"/>
      <w:numFmt w:val="bullet"/>
      <w:lvlText w:val="●"/>
      <w:lvlJc w:val="left"/>
      <w:pPr>
        <w:ind w:left="88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69" w:hanging="360"/>
      </w:pPr>
      <w:rPr/>
    </w:lvl>
    <w:lvl w:ilvl="2">
      <w:start w:val="0"/>
      <w:numFmt w:val="bullet"/>
      <w:lvlText w:val="•"/>
      <w:lvlJc w:val="left"/>
      <w:pPr>
        <w:ind w:left="2658" w:hanging="360"/>
      </w:pPr>
      <w:rPr/>
    </w:lvl>
    <w:lvl w:ilvl="3">
      <w:start w:val="0"/>
      <w:numFmt w:val="bullet"/>
      <w:lvlText w:val="•"/>
      <w:lvlJc w:val="left"/>
      <w:pPr>
        <w:ind w:left="3547" w:hanging="360"/>
      </w:pPr>
      <w:rPr/>
    </w:lvl>
    <w:lvl w:ilvl="4">
      <w:start w:val="0"/>
      <w:numFmt w:val="bullet"/>
      <w:lvlText w:val="•"/>
      <w:lvlJc w:val="left"/>
      <w:pPr>
        <w:ind w:left="4436" w:hanging="360"/>
      </w:pPr>
      <w:rPr/>
    </w:lvl>
    <w:lvl w:ilvl="5">
      <w:start w:val="0"/>
      <w:numFmt w:val="bullet"/>
      <w:lvlText w:val="•"/>
      <w:lvlJc w:val="left"/>
      <w:pPr>
        <w:ind w:left="5326" w:hanging="360"/>
      </w:pPr>
      <w:rPr/>
    </w:lvl>
    <w:lvl w:ilvl="6">
      <w:start w:val="0"/>
      <w:numFmt w:val="bullet"/>
      <w:lvlText w:val="•"/>
      <w:lvlJc w:val="left"/>
      <w:pPr>
        <w:ind w:left="6215" w:hanging="360"/>
      </w:pPr>
      <w:rPr/>
    </w:lvl>
    <w:lvl w:ilvl="7">
      <w:start w:val="0"/>
      <w:numFmt w:val="bullet"/>
      <w:lvlText w:val="•"/>
      <w:lvlJc w:val="left"/>
      <w:pPr>
        <w:ind w:left="7104" w:hanging="360"/>
      </w:pPr>
      <w:rPr/>
    </w:lvl>
    <w:lvl w:ilvl="8">
      <w:start w:val="0"/>
      <w:numFmt w:val="bullet"/>
      <w:lvlText w:val="•"/>
      <w:lvlJc w:val="left"/>
      <w:pPr>
        <w:ind w:left="7993"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xJEyw3Z1avepeGoNKRVF/dBt8w==">CgMxLjA4AHIhMU9VX1RIVDQzN1Fxck1rVjdnMVNGV01mQy14bEYxZnE0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2025-09-03T00:00:00Z</vt:lpwstr>
  </property>
  <property fmtid="{D5CDD505-2E9C-101B-9397-08002B2CF9AE}" pid="3" name="Creator">
    <vt:lpwstr>Microsoft® Word 2019</vt:lpwstr>
  </property>
  <property fmtid="{D5CDD505-2E9C-101B-9397-08002B2CF9AE}" pid="4" name="LastSaved">
    <vt:lpwstr>2026-04-14T00:00:00Z</vt:lpwstr>
  </property>
  <property fmtid="{D5CDD505-2E9C-101B-9397-08002B2CF9AE}" pid="5" name="Producer">
    <vt:lpwstr>Microsoft® Word 2019</vt:lpwstr>
  </property>
</Properties>
</file>